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EA109B">
      <w:pPr>
        <w:rPr>
          <w:lang w:val="pt-BR"/>
        </w:rPr>
      </w:pPr>
      <w:r>
        <w:rPr>
          <w:lang w:val="pt-BR"/>
        </w:rPr>
        <w:t>Bibliotecas composicionais do sistema Al-Cu-Fe</w:t>
      </w:r>
    </w:p>
    <w:p w:rsidR="00EA109B" w:rsidRDefault="00EA109B">
      <w:pPr>
        <w:rPr>
          <w:lang w:val="pt-BR"/>
        </w:rPr>
      </w:pPr>
      <w:r>
        <w:rPr>
          <w:lang w:val="pt-BR"/>
        </w:rPr>
        <w:t>O si</w:t>
      </w:r>
      <w:r w:rsidR="002900B8">
        <w:rPr>
          <w:lang w:val="pt-BR"/>
        </w:rPr>
        <w:t xml:space="preserve">stema escolhido para o estudo foi </w:t>
      </w:r>
      <w:r>
        <w:rPr>
          <w:lang w:val="pt-BR"/>
        </w:rPr>
        <w:t xml:space="preserve"> Al-Cu-Fe-Cr.</w:t>
      </w:r>
    </w:p>
    <w:p w:rsidR="00EA109B" w:rsidRPr="00EA109B" w:rsidRDefault="00EA109B" w:rsidP="00EA109B">
      <w:pPr>
        <w:rPr>
          <w:lang w:val="pt-BR"/>
        </w:rPr>
      </w:pPr>
      <w:r>
        <w:rPr>
          <w:lang w:val="pt-BR"/>
        </w:rPr>
        <w:t>A</w:t>
      </w:r>
      <w:r w:rsidRPr="00EA109B">
        <w:rPr>
          <w:lang w:val="pt-BR"/>
        </w:rPr>
        <w:t xml:space="preserve">lvos dos elementos (Al, Cu e Fe) </w:t>
      </w:r>
      <w:r>
        <w:rPr>
          <w:lang w:val="pt-BR"/>
        </w:rPr>
        <w:t xml:space="preserve">foram </w:t>
      </w:r>
      <w:r w:rsidRPr="00EA109B">
        <w:rPr>
          <w:lang w:val="pt-BR"/>
        </w:rPr>
        <w:t xml:space="preserve">utilizados </w:t>
      </w:r>
      <w:r>
        <w:rPr>
          <w:lang w:val="pt-BR"/>
        </w:rPr>
        <w:t>para o</w:t>
      </w:r>
      <w:r w:rsidRPr="00EA109B">
        <w:rPr>
          <w:lang w:val="pt-BR"/>
        </w:rPr>
        <w:t xml:space="preserve"> processo de </w:t>
      </w:r>
      <w:r w:rsidRPr="00EA109B">
        <w:rPr>
          <w:i/>
          <w:lang w:val="pt-BR"/>
        </w:rPr>
        <w:t>magnetron sputtering</w:t>
      </w:r>
      <w:r w:rsidRPr="00EA109B">
        <w:rPr>
          <w:lang w:val="pt-BR"/>
        </w:rPr>
        <w:t xml:space="preserve"> </w:t>
      </w:r>
      <w:r>
        <w:rPr>
          <w:lang w:val="pt-BR"/>
        </w:rPr>
        <w:t xml:space="preserve">que </w:t>
      </w:r>
      <w:r w:rsidRPr="00EA109B">
        <w:rPr>
          <w:lang w:val="pt-BR"/>
        </w:rPr>
        <w:t>podem estar sujeitas a taxas de resfriamento da ord</w:t>
      </w:r>
      <w:bookmarkStart w:id="0" w:name="_GoBack"/>
      <w:bookmarkEnd w:id="0"/>
      <w:r w:rsidRPr="00EA109B">
        <w:rPr>
          <w:lang w:val="pt-BR"/>
        </w:rPr>
        <w:t>em de até 10</w:t>
      </w:r>
      <w:r w:rsidRPr="00EA109B">
        <w:rPr>
          <w:vertAlign w:val="superscript"/>
          <w:lang w:val="pt-BR"/>
        </w:rPr>
        <w:t>10</w:t>
      </w:r>
      <w:r w:rsidRPr="00EA109B">
        <w:rPr>
          <w:lang w:val="pt-BR"/>
        </w:rPr>
        <w:t xml:space="preserve"> °C/s.</w:t>
      </w:r>
      <w:r>
        <w:rPr>
          <w:lang w:val="pt-BR"/>
        </w:rPr>
        <w:t xml:space="preserve">  </w:t>
      </w:r>
      <w:r w:rsidRPr="00EA109B">
        <w:rPr>
          <w:lang w:val="pt-BR"/>
        </w:rPr>
        <w:t xml:space="preserve">O sistema de </w:t>
      </w:r>
      <w:r w:rsidRPr="00EA109B">
        <w:rPr>
          <w:i/>
          <w:lang w:val="pt-BR"/>
        </w:rPr>
        <w:t>sputtering</w:t>
      </w:r>
      <w:r w:rsidRPr="00EA109B">
        <w:rPr>
          <w:lang w:val="pt-BR"/>
        </w:rPr>
        <w:t xml:space="preserve"> utilizado é da fabricante AJA International, modelo ATC 2200. Nesse sistema, a composição química do centro da amostra pode ser calibrada por um sensor no qual a taxa de deposição de cada alvo pode ser medida. Assim, é possível calcular a composição química central da amostra e o gradiente de composições vai variar em torno dessa composição central. A composição atômica prevista no centro da amostra utilizada para a fabricação das bibliotecas Al-Cu-Fe foi de Al</w:t>
      </w:r>
      <w:r w:rsidRPr="00EA109B">
        <w:rPr>
          <w:vertAlign w:val="subscript"/>
          <w:lang w:val="pt-BR"/>
        </w:rPr>
        <w:t>62,5</w:t>
      </w:r>
      <w:r w:rsidRPr="00EA109B">
        <w:rPr>
          <w:lang w:val="pt-BR"/>
        </w:rPr>
        <w:t>Cu</w:t>
      </w:r>
      <w:r w:rsidRPr="00EA109B">
        <w:rPr>
          <w:vertAlign w:val="subscript"/>
          <w:lang w:val="pt-BR"/>
        </w:rPr>
        <w:t>25</w:t>
      </w:r>
      <w:r w:rsidRPr="00EA109B">
        <w:rPr>
          <w:lang w:val="pt-BR"/>
        </w:rPr>
        <w:t>Fe</w:t>
      </w:r>
      <w:r w:rsidRPr="00EA109B">
        <w:rPr>
          <w:vertAlign w:val="subscript"/>
          <w:lang w:val="pt-BR"/>
        </w:rPr>
        <w:t>12,5</w:t>
      </w:r>
      <w:r w:rsidRPr="00EA109B">
        <w:rPr>
          <w:lang w:val="pt-BR"/>
        </w:rPr>
        <w:t>, que está dentro da região de formação de fase quasicristalina desse sistema. A taxa de deposição calculada para se definir a composição química central também foi usada para se calcular o tempo necessário para se atingir uma espessura de filme de 500 nm, utilizada para a fabricação dos filmes nesse trabalho. O substrato utilizado em todas as amostras foi de Si com uma camada de óxido SiO</w:t>
      </w:r>
      <w:r w:rsidRPr="00EA109B">
        <w:rPr>
          <w:vertAlign w:val="subscript"/>
          <w:lang w:val="pt-BR"/>
        </w:rPr>
        <w:t>2</w:t>
      </w:r>
      <w:r w:rsidRPr="00EA109B">
        <w:rPr>
          <w:lang w:val="pt-BR"/>
        </w:rPr>
        <w:t xml:space="preserve"> de 1 </w:t>
      </w:r>
      <w:r>
        <w:rPr>
          <w:rFonts w:cs="Arial"/>
        </w:rPr>
        <w:t>μ</w:t>
      </w:r>
      <w:r w:rsidRPr="00EA109B">
        <w:rPr>
          <w:lang w:val="pt-BR"/>
        </w:rPr>
        <w:t xml:space="preserve">m de espessura na superfície. Essa camada de óxido foi utilizada para se evitar difusão de Si para o filme Al-Cu-Fe durante os tratamentos térmicos que foram realizados posteriormente. Uma máscara metálica foi colocada na superfície do </w:t>
      </w:r>
      <w:r w:rsidRPr="00EA109B">
        <w:rPr>
          <w:i/>
          <w:lang w:val="pt-BR"/>
        </w:rPr>
        <w:t>wafer</w:t>
      </w:r>
      <w:r w:rsidRPr="00EA109B">
        <w:rPr>
          <w:lang w:val="pt-BR"/>
        </w:rPr>
        <w:t xml:space="preserve"> para se fabricar filmes separados um do outro</w:t>
      </w:r>
      <w:r>
        <w:rPr>
          <w:lang w:val="pt-BR"/>
        </w:rPr>
        <w:t>.</w:t>
      </w:r>
      <w:r w:rsidRPr="00EA109B">
        <w:rPr>
          <w:lang w:val="pt-BR"/>
        </w:rPr>
        <w:t xml:space="preserve"> </w:t>
      </w:r>
    </w:p>
    <w:p w:rsidR="00A27CEF" w:rsidRPr="00A27CEF" w:rsidRDefault="00A27CEF" w:rsidP="00A27CEF">
      <w:pPr>
        <w:rPr>
          <w:lang w:val="pt-BR"/>
        </w:rPr>
      </w:pPr>
      <w:r w:rsidRPr="00A27CEF">
        <w:rPr>
          <w:lang w:val="pt-BR"/>
        </w:rPr>
        <w:t>As amostras fabricadas foram submetidas a tratamentos térmicos em diferentes temperaturas para se estudar o desenvolvimento e estabilidade das fases formadas nesse sistema. Tratamentos térmicos a 400 °C, 520 °C e 600 °C por 1h (uma hora), 1 (uma hora) e 2h (duas horas), respectivamente foram realizados em um forno tubular de sílica do fabricante Across International, modelo TF 1600. A pressão base no tubo foi de 50 mTorr e os tratamentos térmicos foram realizados sob fluxo de argônio.</w:t>
      </w:r>
    </w:p>
    <w:p w:rsidR="00EA109B" w:rsidRPr="00EA109B" w:rsidRDefault="00EA109B">
      <w:pPr>
        <w:rPr>
          <w:lang w:val="pt-BR"/>
        </w:rPr>
      </w:pPr>
    </w:p>
    <w:p w:rsidR="00EA109B" w:rsidRPr="00EA109B" w:rsidRDefault="00EA109B">
      <w:pPr>
        <w:rPr>
          <w:lang w:val="pt-BR"/>
        </w:rPr>
      </w:pPr>
    </w:p>
    <w:sectPr w:rsidR="00EA109B" w:rsidRPr="00EA1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09B"/>
    <w:rsid w:val="002900B8"/>
    <w:rsid w:val="005504CE"/>
    <w:rsid w:val="00A27CEF"/>
    <w:rsid w:val="00EA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2</cp:revision>
  <dcterms:created xsi:type="dcterms:W3CDTF">2019-10-17T20:58:00Z</dcterms:created>
  <dcterms:modified xsi:type="dcterms:W3CDTF">2019-10-17T20:58:00Z</dcterms:modified>
</cp:coreProperties>
</file>